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9A081A">
        <w:rPr>
          <w:rFonts w:ascii="Arial" w:hAnsi="Arial" w:cs="Arial"/>
          <w:b/>
          <w:sz w:val="16"/>
          <w:szCs w:val="16"/>
        </w:rPr>
        <w:t>155</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4C69CA">
        <w:rPr>
          <w:rFonts w:ascii="Arial" w:hAnsi="Arial" w:cs="Arial"/>
          <w:b/>
          <w:bCs/>
          <w:sz w:val="16"/>
          <w:szCs w:val="16"/>
        </w:rPr>
        <w:t>541</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4C69CA">
        <w:rPr>
          <w:rFonts w:ascii="Arial" w:hAnsi="Arial" w:cs="Arial"/>
          <w:b/>
          <w:bCs/>
          <w:sz w:val="16"/>
          <w:szCs w:val="16"/>
        </w:rPr>
        <w:t>1712.06240-00/2015</w:t>
      </w:r>
    </w:p>
    <w:p w:rsidR="009D2314" w:rsidRPr="00587C0E" w:rsidRDefault="009D2314" w:rsidP="009D2314">
      <w:pPr>
        <w:pStyle w:val="Cabealho"/>
        <w:rPr>
          <w:rFonts w:ascii="Arial" w:hAnsi="Arial" w:cs="Arial"/>
          <w:b/>
          <w:sz w:val="16"/>
          <w:szCs w:val="16"/>
        </w:rPr>
      </w:pPr>
    </w:p>
    <w:p w:rsidR="001E380D" w:rsidRPr="008C475E" w:rsidRDefault="002E300A" w:rsidP="004C69CA">
      <w:pPr>
        <w:spacing w:line="276" w:lineRule="auto"/>
        <w:ind w:right="-1"/>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D47B74" w:rsidRPr="00D47B74">
        <w:rPr>
          <w:rFonts w:ascii="Arial" w:hAnsi="Arial" w:cs="Arial"/>
          <w:kern w:val="36"/>
          <w:sz w:val="16"/>
          <w:szCs w:val="16"/>
        </w:rPr>
        <w:t xml:space="preserve">aquisição </w:t>
      </w:r>
      <w:r w:rsidR="004C69CA" w:rsidRPr="004C69CA">
        <w:rPr>
          <w:rFonts w:ascii="Arial" w:hAnsi="Arial" w:cs="Arial"/>
          <w:kern w:val="36"/>
          <w:sz w:val="16"/>
          <w:szCs w:val="16"/>
        </w:rPr>
        <w:t xml:space="preserve">e </w:t>
      </w:r>
      <w:r w:rsidR="004C69CA" w:rsidRPr="004C69CA">
        <w:rPr>
          <w:rFonts w:ascii="Arial" w:hAnsi="Arial" w:cs="Arial"/>
          <w:bCs/>
          <w:sz w:val="16"/>
          <w:szCs w:val="16"/>
        </w:rPr>
        <w:t>instalação de aparelhos de ar condicionados, com fornecimento de material para instalação, visando atender as necessidades da Secretaria de Estado da Saúde – SESAU/RO, por um período de 12 meses</w:t>
      </w:r>
      <w:r w:rsidR="001E380D" w:rsidRPr="004C69CA">
        <w:rPr>
          <w:rFonts w:ascii="Arial" w:hAnsi="Arial" w:cs="Arial"/>
          <w:b/>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D47B74"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D47B74" w:rsidRPr="00D47B74">
        <w:rPr>
          <w:rFonts w:ascii="Arial" w:hAnsi="Arial" w:cs="Arial"/>
          <w:kern w:val="36"/>
          <w:sz w:val="16"/>
          <w:szCs w:val="16"/>
        </w:rPr>
        <w:t xml:space="preserve">aquisição </w:t>
      </w:r>
      <w:r w:rsidR="004C69CA" w:rsidRPr="004C69CA">
        <w:rPr>
          <w:rFonts w:ascii="Arial" w:hAnsi="Arial" w:cs="Arial"/>
          <w:kern w:val="36"/>
          <w:sz w:val="16"/>
          <w:szCs w:val="16"/>
        </w:rPr>
        <w:t xml:space="preserve">e </w:t>
      </w:r>
      <w:r w:rsidR="004C69CA" w:rsidRPr="004C69CA">
        <w:rPr>
          <w:rFonts w:ascii="Arial" w:hAnsi="Arial" w:cs="Arial"/>
          <w:bCs/>
          <w:sz w:val="16"/>
          <w:szCs w:val="16"/>
        </w:rPr>
        <w:t>instalação de aparelhos de ar condicionados, com fornecimento de material para instalação, visando atender as necessidades da Secretaria de Estado da Saúde – SESAU/RO</w:t>
      </w:r>
      <w:r w:rsidR="009A081A">
        <w:rPr>
          <w:rFonts w:ascii="Arial" w:hAnsi="Arial" w:cs="Arial"/>
          <w:bCs/>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317E01" w:rsidRPr="00377D8E" w:rsidRDefault="00F447D0" w:rsidP="00377D8E">
      <w:pPr>
        <w:jc w:val="both"/>
        <w:rPr>
          <w:rFonts w:ascii="Arial" w:hAnsi="Arial" w:cs="Arial"/>
          <w:kern w:val="36"/>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377D8E">
        <w:rPr>
          <w:rFonts w:ascii="Arial" w:hAnsi="Arial" w:cs="Arial"/>
          <w:b/>
          <w:sz w:val="16"/>
          <w:szCs w:val="16"/>
        </w:rPr>
        <w:t xml:space="preserve"> </w:t>
      </w:r>
      <w:r w:rsidR="00377D8E" w:rsidRPr="00377D8E">
        <w:rPr>
          <w:rFonts w:ascii="Arial" w:hAnsi="Arial" w:cs="Arial"/>
          <w:sz w:val="16"/>
          <w:szCs w:val="16"/>
        </w:rPr>
        <w:t xml:space="preserve">Primeiro o recebimento da nota de empenho, após esse recebimento a empresa tem 05 (cinco) dias para apresentação do cronograma, informando o prazo de entrega dos equipamentos no Almoxarifado para devido tombamento e os prazos das instalações, dos equipamentos nas unidades, este prazo poderá ser variável devido </w:t>
      </w:r>
      <w:proofErr w:type="gramStart"/>
      <w:r w:rsidR="00377D8E" w:rsidRPr="00377D8E">
        <w:rPr>
          <w:rFonts w:ascii="Arial" w:hAnsi="Arial" w:cs="Arial"/>
          <w:sz w:val="16"/>
          <w:szCs w:val="16"/>
        </w:rPr>
        <w:t>a</w:t>
      </w:r>
      <w:proofErr w:type="gramEnd"/>
      <w:r w:rsidR="00377D8E" w:rsidRPr="00377D8E">
        <w:rPr>
          <w:rFonts w:ascii="Arial" w:hAnsi="Arial" w:cs="Arial"/>
          <w:sz w:val="16"/>
          <w:szCs w:val="16"/>
        </w:rPr>
        <w:t xml:space="preserve"> quantidade solicitada.</w:t>
      </w:r>
      <w:r w:rsidR="00377D8E" w:rsidRPr="00377D8E">
        <w:rPr>
          <w:rFonts w:ascii="Arial" w:hAnsi="Arial" w:cs="Arial"/>
          <w:bCs/>
          <w:sz w:val="16"/>
          <w:szCs w:val="16"/>
        </w:rPr>
        <w:t xml:space="preserve"> </w:t>
      </w:r>
      <w:r w:rsidR="00377D8E" w:rsidRPr="00377D8E">
        <w:rPr>
          <w:rFonts w:ascii="Arial" w:hAnsi="Arial" w:cs="Arial"/>
          <w:sz w:val="16"/>
          <w:szCs w:val="16"/>
        </w:rPr>
        <w:t xml:space="preserve">A empresa terá </w:t>
      </w:r>
      <w:r w:rsidR="00377D8E" w:rsidRPr="00377D8E">
        <w:rPr>
          <w:rFonts w:ascii="Arial" w:hAnsi="Arial" w:cs="Arial"/>
          <w:b/>
          <w:sz w:val="16"/>
          <w:szCs w:val="16"/>
        </w:rPr>
        <w:t>30 (trinta) dias para</w:t>
      </w:r>
      <w:r w:rsidR="00377D8E" w:rsidRPr="00377D8E">
        <w:rPr>
          <w:rFonts w:ascii="Arial" w:hAnsi="Arial" w:cs="Arial"/>
          <w:sz w:val="16"/>
          <w:szCs w:val="16"/>
        </w:rPr>
        <w:t xml:space="preserve"> </w:t>
      </w:r>
      <w:r w:rsidR="00377D8E" w:rsidRPr="00377D8E">
        <w:rPr>
          <w:rFonts w:ascii="Arial" w:hAnsi="Arial" w:cs="Arial"/>
          <w:b/>
          <w:sz w:val="16"/>
          <w:szCs w:val="16"/>
        </w:rPr>
        <w:t>iniciar</w:t>
      </w:r>
      <w:r w:rsidR="00377D8E" w:rsidRPr="00377D8E">
        <w:rPr>
          <w:rFonts w:ascii="Arial" w:hAnsi="Arial" w:cs="Arial"/>
          <w:sz w:val="16"/>
          <w:szCs w:val="16"/>
        </w:rPr>
        <w:t xml:space="preserve"> as instalações após a entrega do cronograma, sendo assim o prazo de entrega do objeto com a instalação começará a contar após a entrega do cronograma.</w:t>
      </w:r>
    </w:p>
    <w:p w:rsidR="0028637B" w:rsidRPr="00377D8E" w:rsidRDefault="0028637B" w:rsidP="0028637B">
      <w:pPr>
        <w:jc w:val="both"/>
        <w:rPr>
          <w:rFonts w:ascii="Arial" w:hAnsi="Arial" w:cs="Arial"/>
          <w:sz w:val="16"/>
          <w:szCs w:val="16"/>
        </w:rPr>
      </w:pPr>
    </w:p>
    <w:p w:rsidR="00317E01" w:rsidRDefault="00211836" w:rsidP="00317E01">
      <w:pPr>
        <w:tabs>
          <w:tab w:val="num" w:pos="0"/>
        </w:tabs>
        <w:jc w:val="both"/>
        <w:rPr>
          <w:rFonts w:ascii="Arial" w:hAnsi="Arial" w:cs="Arial"/>
          <w:bCs/>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6E339D">
        <w:rPr>
          <w:rFonts w:ascii="Arial" w:hAnsi="Arial" w:cs="Arial"/>
          <w:b/>
          <w:sz w:val="16"/>
          <w:szCs w:val="16"/>
        </w:rPr>
        <w:t xml:space="preserve">: </w:t>
      </w:r>
      <w:r w:rsidR="006E339D" w:rsidRPr="006E339D">
        <w:rPr>
          <w:rFonts w:ascii="Arial" w:hAnsi="Arial" w:cs="Arial"/>
          <w:sz w:val="16"/>
          <w:szCs w:val="16"/>
        </w:rPr>
        <w:t xml:space="preserve">Os materiais </w:t>
      </w:r>
      <w:r w:rsidR="006E339D" w:rsidRPr="006E339D">
        <w:rPr>
          <w:rFonts w:ascii="Arial" w:hAnsi="Arial" w:cs="Arial"/>
          <w:bCs/>
          <w:sz w:val="16"/>
          <w:szCs w:val="16"/>
        </w:rPr>
        <w:t xml:space="preserve">deverão ser entregues </w:t>
      </w:r>
      <w:r w:rsidR="006E339D" w:rsidRPr="006E339D">
        <w:rPr>
          <w:rFonts w:ascii="Arial" w:hAnsi="Arial" w:cs="Arial"/>
          <w:sz w:val="16"/>
          <w:szCs w:val="16"/>
        </w:rPr>
        <w:t xml:space="preserve">com frete CIF, no </w:t>
      </w:r>
      <w:r w:rsidR="006E339D" w:rsidRPr="006E339D">
        <w:rPr>
          <w:rFonts w:ascii="Arial" w:hAnsi="Arial" w:cs="Arial"/>
          <w:bCs/>
          <w:sz w:val="16"/>
          <w:szCs w:val="16"/>
        </w:rPr>
        <w:t xml:space="preserve">Almoxarifado Central/SESAU, situado na Avenida Rio Madeira, n° 603, Bairro Lagoa, Porto Velho/RO. Horário de 07h30min de segunda a sexta-feira. </w:t>
      </w:r>
    </w:p>
    <w:p w:rsidR="007C2D70" w:rsidRDefault="007C2D70" w:rsidP="00317E01">
      <w:pPr>
        <w:tabs>
          <w:tab w:val="num" w:pos="0"/>
        </w:tabs>
        <w:jc w:val="both"/>
        <w:rPr>
          <w:rFonts w:ascii="Arial" w:hAnsi="Arial" w:cs="Arial"/>
          <w:bCs/>
          <w:sz w:val="16"/>
          <w:szCs w:val="16"/>
        </w:rPr>
      </w:pPr>
    </w:p>
    <w:p w:rsidR="007C2D70" w:rsidRPr="007C2D70" w:rsidRDefault="007C2D70" w:rsidP="007C2D70">
      <w:pPr>
        <w:jc w:val="both"/>
        <w:rPr>
          <w:rFonts w:ascii="Arial" w:hAnsi="Arial" w:cs="Arial"/>
          <w:bCs/>
          <w:sz w:val="16"/>
          <w:szCs w:val="16"/>
        </w:rPr>
      </w:pPr>
      <w:r w:rsidRPr="007C2D70">
        <w:rPr>
          <w:rFonts w:ascii="Arial" w:hAnsi="Arial" w:cs="Arial"/>
          <w:b/>
          <w:bCs/>
          <w:sz w:val="16"/>
          <w:szCs w:val="16"/>
        </w:rPr>
        <w:t>6.3.2</w:t>
      </w:r>
      <w:r>
        <w:rPr>
          <w:rFonts w:ascii="Arial" w:hAnsi="Arial" w:cs="Arial"/>
          <w:b/>
          <w:bCs/>
          <w:sz w:val="16"/>
          <w:szCs w:val="16"/>
        </w:rPr>
        <w:t xml:space="preserve"> LOCAL DE INSTALAÇÃO: </w:t>
      </w:r>
      <w:r w:rsidRPr="007C2D70">
        <w:rPr>
          <w:rFonts w:ascii="Arial" w:hAnsi="Arial" w:cs="Arial"/>
          <w:bCs/>
          <w:sz w:val="16"/>
          <w:szCs w:val="16"/>
        </w:rPr>
        <w:t>Os condicionadores de ar serão instalados e utilizados nas respectivas Unidades de Saúde a seguir:</w:t>
      </w:r>
    </w:p>
    <w:p w:rsidR="007C2D70" w:rsidRPr="007C2D70" w:rsidRDefault="007C2D70" w:rsidP="007C2D70">
      <w:pPr>
        <w:jc w:val="both"/>
        <w:rPr>
          <w:rFonts w:ascii="Arial" w:hAnsi="Arial" w:cs="Arial"/>
          <w:bCs/>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lastRenderedPageBreak/>
        <w:t>Hospital Infantil Cosme e Damião (HICD): Rua Benedito de Souza, 4045, Setor Industrial,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Centro de Medicina Tropical de Rondônia (CEMETRON): Avenida Guaporé, 415, Bairro Lagoa,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 xml:space="preserve">Policlínica Oswaldo Cruz (POC): </w:t>
      </w:r>
      <w:r w:rsidRPr="007C2D70">
        <w:rPr>
          <w:rFonts w:ascii="Arial" w:hAnsi="Arial" w:cs="Arial"/>
          <w:sz w:val="16"/>
          <w:szCs w:val="16"/>
          <w:shd w:val="clear" w:color="auto" w:fill="FFFFFF"/>
        </w:rPr>
        <w:t>Avenida Governador Jorge Teixeira, 3862, Nossa Senhora das Graças, Porto Velho/RO</w:t>
      </w:r>
      <w:r w:rsidRPr="007C2D70">
        <w:rPr>
          <w:rFonts w:ascii="Arial" w:hAnsi="Arial" w:cs="Arial"/>
          <w:sz w:val="16"/>
          <w:szCs w:val="16"/>
        </w:rPr>
        <w:t>.</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Laboratório Central de Rondônia (LACEN): Rua Anita Garibaldi, 4130, Costa e Silva,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Hospital de Base Dr. Ary Pinheiro (HBAP): Avenida Jorge Teixeira, 3766, Bairro Industrial,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Hospital e Pronto Socorro João Paulo II (HEPSJPII): Avenida Campos Sales, 4295, Bairro Floresta,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Assistência Médica Intensiva (AMI): Rua Geraldo Siqueira com Thomas Edson, 4997, Cidade Nova,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Hospital Regional de Buritis (HRB): Rua Vale do Paraíso, 2340, setor 03, Buritis/RO.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b/>
          <w:sz w:val="16"/>
          <w:szCs w:val="16"/>
        </w:rPr>
      </w:pPr>
      <w:r w:rsidRPr="007C2D70">
        <w:rPr>
          <w:rFonts w:ascii="Arial" w:hAnsi="Arial" w:cs="Arial"/>
          <w:sz w:val="16"/>
          <w:szCs w:val="16"/>
        </w:rPr>
        <w:t>Centro de Hemodiálise de Ariquemes (CDA): Avenida Capitão Silvio, 3624 (ao lado do Hospital da Criança), Ariquemes/RO.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b/>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Gerência de Almoxarifado e Patrimônio (GAP): Avenida Rio Madeira, 603, Bairro Lagoa,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 xml:space="preserve">Laboratório de Fronteira (LAFRON): Rua Pedro Eleutério Ferreira da Silva, 1423, Tamandaré, </w:t>
      </w:r>
      <w:proofErr w:type="spellStart"/>
      <w:r w:rsidRPr="007C2D70">
        <w:rPr>
          <w:rFonts w:ascii="Arial" w:hAnsi="Arial" w:cs="Arial"/>
          <w:sz w:val="16"/>
          <w:szCs w:val="16"/>
        </w:rPr>
        <w:t>Guajará</w:t>
      </w:r>
      <w:proofErr w:type="spellEnd"/>
      <w:r w:rsidRPr="007C2D70">
        <w:rPr>
          <w:rFonts w:ascii="Arial" w:hAnsi="Arial" w:cs="Arial"/>
          <w:sz w:val="16"/>
          <w:szCs w:val="16"/>
        </w:rPr>
        <w:t xml:space="preserve"> Mirim/RO.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tabs>
          <w:tab w:val="left" w:pos="0"/>
        </w:tabs>
        <w:autoSpaceDE w:val="0"/>
        <w:autoSpaceDN w:val="0"/>
        <w:adjustRightInd w:val="0"/>
        <w:jc w:val="both"/>
        <w:rPr>
          <w:rFonts w:ascii="Arial" w:hAnsi="Arial" w:cs="Arial"/>
          <w:sz w:val="16"/>
          <w:szCs w:val="16"/>
        </w:rPr>
      </w:pPr>
    </w:p>
    <w:p w:rsidR="007C2D70" w:rsidRPr="007C2D70" w:rsidRDefault="007C2D70" w:rsidP="007C2D70">
      <w:pPr>
        <w:tabs>
          <w:tab w:val="num" w:pos="0"/>
        </w:tabs>
        <w:jc w:val="both"/>
        <w:rPr>
          <w:rFonts w:ascii="Arial" w:hAnsi="Arial" w:cs="Arial"/>
          <w:b/>
          <w:sz w:val="16"/>
          <w:szCs w:val="16"/>
        </w:rPr>
      </w:pPr>
      <w:r w:rsidRPr="007C2D70">
        <w:rPr>
          <w:rFonts w:ascii="Arial" w:hAnsi="Arial" w:cs="Arial"/>
          <w:b/>
          <w:sz w:val="16"/>
          <w:szCs w:val="16"/>
        </w:rPr>
        <w:t>l)</w:t>
      </w:r>
      <w:r w:rsidRPr="007C2D70">
        <w:rPr>
          <w:rFonts w:ascii="Arial" w:hAnsi="Arial" w:cs="Arial"/>
          <w:sz w:val="16"/>
          <w:szCs w:val="16"/>
        </w:rPr>
        <w:t xml:space="preserve"> Centro de Pesquisa em Medicina Tropical (CEPEM): Av. Guaporé, nº 215, bairro Lagoa, Porto Velho/RO.</w:t>
      </w:r>
      <w:r w:rsidRPr="007C2D70">
        <w:rPr>
          <w:rFonts w:ascii="Arial" w:hAnsi="Arial" w:cs="Arial"/>
          <w:bCs/>
          <w:sz w:val="16"/>
          <w:szCs w:val="16"/>
        </w:rPr>
        <w:t xml:space="preserve"> A licitante vencedora deverá agendar junto a Direção da Unidade de Saúde, dia e horário para a instalação.</w:t>
      </w:r>
    </w:p>
    <w:p w:rsidR="00FC513B" w:rsidRPr="007C2D70" w:rsidRDefault="00FC513B" w:rsidP="00317E01">
      <w:pPr>
        <w:ind w:firstLine="357"/>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lastRenderedPageBreak/>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9A081A" w:rsidRPr="009A54D1" w:rsidRDefault="009A081A" w:rsidP="009A081A">
      <w:pPr>
        <w:pStyle w:val="Lista4"/>
        <w:ind w:left="0" w:firstLine="0"/>
        <w:jc w:val="center"/>
        <w:rPr>
          <w:color w:val="000000"/>
          <w:sz w:val="16"/>
          <w:szCs w:val="16"/>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715"/>
      </w:tblGrid>
      <w:tr w:rsidR="009A081A" w:rsidRPr="008E4E8A" w:rsidTr="009A081A">
        <w:trPr>
          <w:jc w:val="center"/>
        </w:trPr>
        <w:tc>
          <w:tcPr>
            <w:tcW w:w="697" w:type="dxa"/>
          </w:tcPr>
          <w:p w:rsidR="009A081A" w:rsidRPr="008E4E8A" w:rsidRDefault="009A081A" w:rsidP="009A081A">
            <w:pPr>
              <w:pStyle w:val="Lista2"/>
              <w:ind w:left="0"/>
              <w:jc w:val="center"/>
              <w:rPr>
                <w:bCs/>
                <w:sz w:val="16"/>
                <w:szCs w:val="16"/>
              </w:rPr>
            </w:pPr>
            <w:r w:rsidRPr="008E4E8A">
              <w:rPr>
                <w:bCs/>
                <w:sz w:val="16"/>
                <w:szCs w:val="16"/>
              </w:rPr>
              <w:t>I</w:t>
            </w:r>
            <w:r>
              <w:rPr>
                <w:bCs/>
                <w:sz w:val="16"/>
                <w:szCs w:val="16"/>
              </w:rPr>
              <w:t xml:space="preserve">      I</w:t>
            </w:r>
            <w:r w:rsidRPr="008E4E8A">
              <w:rPr>
                <w:bCs/>
                <w:sz w:val="16"/>
                <w:szCs w:val="16"/>
              </w:rPr>
              <w:t>TE</w:t>
            </w:r>
            <w:r>
              <w:rPr>
                <w:bCs/>
                <w:sz w:val="16"/>
                <w:szCs w:val="16"/>
              </w:rPr>
              <w:t>M</w:t>
            </w:r>
          </w:p>
        </w:tc>
        <w:tc>
          <w:tcPr>
            <w:tcW w:w="6471" w:type="dxa"/>
          </w:tcPr>
          <w:p w:rsidR="009A081A" w:rsidRPr="008E4E8A" w:rsidRDefault="009A081A" w:rsidP="009A081A">
            <w:pPr>
              <w:pStyle w:val="Lista2"/>
              <w:jc w:val="center"/>
              <w:rPr>
                <w:bCs/>
                <w:sz w:val="16"/>
                <w:szCs w:val="16"/>
              </w:rPr>
            </w:pPr>
            <w:r w:rsidRPr="008E4E8A">
              <w:rPr>
                <w:bCs/>
                <w:sz w:val="16"/>
                <w:szCs w:val="16"/>
              </w:rPr>
              <w:t>DESCRIÇÃO DA INFRAÇÃO</w:t>
            </w:r>
          </w:p>
        </w:tc>
        <w:tc>
          <w:tcPr>
            <w:tcW w:w="1162" w:type="dxa"/>
          </w:tcPr>
          <w:p w:rsidR="009A081A" w:rsidRPr="008E4E8A" w:rsidRDefault="009A081A" w:rsidP="009A081A">
            <w:pPr>
              <w:pStyle w:val="Lista2"/>
              <w:ind w:left="0" w:firstLine="0"/>
              <w:rPr>
                <w:bCs/>
                <w:sz w:val="16"/>
                <w:szCs w:val="16"/>
              </w:rPr>
            </w:pPr>
            <w:r>
              <w:rPr>
                <w:bCs/>
                <w:sz w:val="16"/>
                <w:szCs w:val="16"/>
              </w:rPr>
              <w:t xml:space="preserve">      </w:t>
            </w:r>
            <w:r w:rsidRPr="008E4E8A">
              <w:rPr>
                <w:bCs/>
                <w:sz w:val="16"/>
                <w:szCs w:val="16"/>
              </w:rPr>
              <w:t>GRAU</w:t>
            </w:r>
          </w:p>
        </w:tc>
        <w:tc>
          <w:tcPr>
            <w:tcW w:w="1715" w:type="dxa"/>
          </w:tcPr>
          <w:p w:rsidR="009A081A" w:rsidRPr="008E4E8A" w:rsidRDefault="009A081A" w:rsidP="009A081A">
            <w:pPr>
              <w:pStyle w:val="Lista2"/>
              <w:jc w:val="center"/>
              <w:rPr>
                <w:bCs/>
                <w:sz w:val="16"/>
                <w:szCs w:val="16"/>
              </w:rPr>
            </w:pPr>
            <w:r w:rsidRPr="008E4E8A">
              <w:rPr>
                <w:bCs/>
                <w:sz w:val="16"/>
                <w:szCs w:val="16"/>
              </w:rPr>
              <w:t>MULTA*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 xml:space="preserve">Permitir situação que crie a possibilidade ou cause dano físico, lesão corporal ou </w:t>
            </w:r>
            <w:proofErr w:type="spellStart"/>
            <w:r w:rsidRPr="008E4E8A">
              <w:rPr>
                <w:bCs/>
                <w:sz w:val="16"/>
                <w:szCs w:val="16"/>
              </w:rPr>
              <w:t>consequências</w:t>
            </w:r>
            <w:proofErr w:type="spellEnd"/>
            <w:r w:rsidRPr="008E4E8A">
              <w:rPr>
                <w:bCs/>
                <w:sz w:val="16"/>
                <w:szCs w:val="16"/>
              </w:rPr>
              <w:t xml:space="preserve"> letais;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06</w:t>
            </w:r>
          </w:p>
        </w:tc>
        <w:tc>
          <w:tcPr>
            <w:tcW w:w="1715" w:type="dxa"/>
          </w:tcPr>
          <w:p w:rsidR="009A081A" w:rsidRPr="008E4E8A" w:rsidRDefault="009A081A" w:rsidP="009A081A">
            <w:pPr>
              <w:pStyle w:val="Lista2"/>
              <w:jc w:val="both"/>
              <w:rPr>
                <w:bCs/>
                <w:sz w:val="16"/>
                <w:szCs w:val="16"/>
              </w:rPr>
            </w:pPr>
            <w:r w:rsidRPr="008E4E8A">
              <w:rPr>
                <w:bCs/>
                <w:sz w:val="16"/>
                <w:szCs w:val="16"/>
              </w:rPr>
              <w:t>4,0% por dia</w:t>
            </w:r>
          </w:p>
        </w:tc>
      </w:tr>
      <w:tr w:rsidR="009A081A" w:rsidRPr="008E4E8A" w:rsidTr="009A081A">
        <w:trPr>
          <w:trHeight w:val="393"/>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Usar indevidamente informações sigilosas a que teve acesso;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06</w:t>
            </w:r>
          </w:p>
        </w:tc>
        <w:tc>
          <w:tcPr>
            <w:tcW w:w="1715" w:type="dxa"/>
          </w:tcPr>
          <w:p w:rsidR="009A081A" w:rsidRPr="008E4E8A" w:rsidRDefault="009A081A" w:rsidP="009A081A">
            <w:pPr>
              <w:pStyle w:val="Lista2"/>
              <w:jc w:val="both"/>
              <w:rPr>
                <w:bCs/>
                <w:sz w:val="16"/>
                <w:szCs w:val="16"/>
              </w:rPr>
            </w:pPr>
            <w:r w:rsidRPr="008E4E8A">
              <w:rPr>
                <w:bCs/>
                <w:sz w:val="16"/>
                <w:szCs w:val="16"/>
              </w:rPr>
              <w:t>4,0% por dia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9A081A" w:rsidRPr="008E4E8A" w:rsidRDefault="009A081A" w:rsidP="009A081A">
            <w:pPr>
              <w:pStyle w:val="Lista2"/>
              <w:jc w:val="both"/>
              <w:rPr>
                <w:bCs/>
                <w:sz w:val="16"/>
                <w:szCs w:val="16"/>
              </w:rPr>
            </w:pPr>
            <w:r w:rsidRPr="008E4E8A">
              <w:rPr>
                <w:bCs/>
                <w:sz w:val="16"/>
                <w:szCs w:val="16"/>
              </w:rPr>
              <w:t>05</w:t>
            </w:r>
          </w:p>
        </w:tc>
        <w:tc>
          <w:tcPr>
            <w:tcW w:w="1715" w:type="dxa"/>
          </w:tcPr>
          <w:p w:rsidR="009A081A" w:rsidRPr="008E4E8A" w:rsidRDefault="009A081A" w:rsidP="009A081A">
            <w:pPr>
              <w:pStyle w:val="Lista2"/>
              <w:jc w:val="both"/>
              <w:rPr>
                <w:bCs/>
                <w:sz w:val="16"/>
                <w:szCs w:val="16"/>
              </w:rPr>
            </w:pPr>
            <w:r w:rsidRPr="008E4E8A">
              <w:rPr>
                <w:bCs/>
                <w:sz w:val="16"/>
                <w:szCs w:val="16"/>
              </w:rPr>
              <w:t>3,2% por dia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Destruir ou danificar documentos por culpa ou dolo de seus agentes;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05</w:t>
            </w:r>
          </w:p>
        </w:tc>
        <w:tc>
          <w:tcPr>
            <w:tcW w:w="1715" w:type="dxa"/>
          </w:tcPr>
          <w:p w:rsidR="009A081A" w:rsidRPr="008E4E8A" w:rsidRDefault="009A081A" w:rsidP="009A081A">
            <w:pPr>
              <w:pStyle w:val="Lista2"/>
              <w:jc w:val="both"/>
              <w:rPr>
                <w:bCs/>
                <w:sz w:val="16"/>
                <w:szCs w:val="16"/>
              </w:rPr>
            </w:pPr>
            <w:r w:rsidRPr="008E4E8A">
              <w:rPr>
                <w:bCs/>
                <w:sz w:val="16"/>
                <w:szCs w:val="16"/>
              </w:rPr>
              <w:t>3,2% por dia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04</w:t>
            </w:r>
          </w:p>
        </w:tc>
        <w:tc>
          <w:tcPr>
            <w:tcW w:w="1715" w:type="dxa"/>
          </w:tcPr>
          <w:p w:rsidR="009A081A" w:rsidRPr="008E4E8A" w:rsidRDefault="009A081A" w:rsidP="009A081A">
            <w:pPr>
              <w:pStyle w:val="Lista2"/>
              <w:jc w:val="both"/>
              <w:rPr>
                <w:bCs/>
                <w:sz w:val="16"/>
                <w:szCs w:val="16"/>
              </w:rPr>
            </w:pPr>
            <w:r w:rsidRPr="008E4E8A">
              <w:rPr>
                <w:bCs/>
                <w:sz w:val="16"/>
                <w:szCs w:val="16"/>
              </w:rPr>
              <w:t>1,6% por dia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02</w:t>
            </w:r>
          </w:p>
        </w:tc>
        <w:tc>
          <w:tcPr>
            <w:tcW w:w="1715" w:type="dxa"/>
          </w:tcPr>
          <w:p w:rsidR="009A081A" w:rsidRPr="008E4E8A" w:rsidRDefault="009A081A" w:rsidP="009A081A">
            <w:pPr>
              <w:pStyle w:val="Lista2"/>
              <w:jc w:val="both"/>
              <w:rPr>
                <w:bCs/>
                <w:sz w:val="16"/>
                <w:szCs w:val="16"/>
              </w:rPr>
            </w:pPr>
            <w:r w:rsidRPr="008E4E8A">
              <w:rPr>
                <w:bCs/>
                <w:sz w:val="16"/>
                <w:szCs w:val="16"/>
              </w:rPr>
              <w:t>0,4% por dia</w:t>
            </w:r>
          </w:p>
        </w:tc>
      </w:tr>
      <w:tr w:rsidR="009A081A" w:rsidRPr="008E4E8A" w:rsidTr="009A081A">
        <w:trPr>
          <w:jc w:val="center"/>
        </w:trPr>
        <w:tc>
          <w:tcPr>
            <w:tcW w:w="10045" w:type="dxa"/>
            <w:gridSpan w:val="4"/>
          </w:tcPr>
          <w:p w:rsidR="009A081A" w:rsidRPr="008E4E8A" w:rsidRDefault="009A081A" w:rsidP="009A081A">
            <w:pPr>
              <w:pStyle w:val="Lista2"/>
              <w:ind w:left="0" w:firstLine="0"/>
              <w:jc w:val="both"/>
              <w:rPr>
                <w:bCs/>
                <w:sz w:val="16"/>
                <w:szCs w:val="16"/>
              </w:rPr>
            </w:pPr>
            <w:r w:rsidRPr="008E4E8A">
              <w:rPr>
                <w:bCs/>
                <w:sz w:val="16"/>
                <w:szCs w:val="16"/>
              </w:rPr>
              <w:t>Para os itens a seguir, deixar de:</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05</w:t>
            </w:r>
          </w:p>
        </w:tc>
        <w:tc>
          <w:tcPr>
            <w:tcW w:w="1715" w:type="dxa"/>
          </w:tcPr>
          <w:p w:rsidR="009A081A" w:rsidRPr="008E4E8A" w:rsidRDefault="009A081A" w:rsidP="009A081A">
            <w:pPr>
              <w:pStyle w:val="Lista2"/>
              <w:jc w:val="both"/>
              <w:rPr>
                <w:bCs/>
                <w:sz w:val="16"/>
                <w:szCs w:val="16"/>
              </w:rPr>
            </w:pPr>
            <w:r w:rsidRPr="008E4E8A">
              <w:rPr>
                <w:bCs/>
                <w:sz w:val="16"/>
                <w:szCs w:val="16"/>
              </w:rPr>
              <w:t>3,2% por dia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03</w:t>
            </w:r>
          </w:p>
        </w:tc>
        <w:tc>
          <w:tcPr>
            <w:tcW w:w="1715" w:type="dxa"/>
          </w:tcPr>
          <w:p w:rsidR="009A081A" w:rsidRPr="008E4E8A" w:rsidRDefault="009A081A" w:rsidP="009A081A">
            <w:pPr>
              <w:pStyle w:val="Lista2"/>
              <w:jc w:val="both"/>
              <w:rPr>
                <w:bCs/>
                <w:sz w:val="16"/>
                <w:szCs w:val="16"/>
              </w:rPr>
            </w:pPr>
            <w:r w:rsidRPr="008E4E8A">
              <w:rPr>
                <w:bCs/>
                <w:sz w:val="16"/>
                <w:szCs w:val="16"/>
              </w:rPr>
              <w:t>0,8% por dia</w:t>
            </w:r>
          </w:p>
        </w:tc>
      </w:tr>
      <w:tr w:rsidR="009A081A" w:rsidRPr="008E4E8A" w:rsidTr="009A081A">
        <w:trPr>
          <w:trHeight w:val="411"/>
          <w:jc w:val="center"/>
        </w:trPr>
        <w:tc>
          <w:tcPr>
            <w:tcW w:w="697" w:type="dxa"/>
          </w:tcPr>
          <w:p w:rsidR="009A081A" w:rsidRPr="008E4E8A" w:rsidRDefault="009A081A" w:rsidP="009A081A">
            <w:pPr>
              <w:pStyle w:val="Lista2"/>
              <w:numPr>
                <w:ilvl w:val="0"/>
                <w:numId w:val="9"/>
              </w:numPr>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Cumprir determinação formal ou instrução complementar da</w:t>
            </w:r>
          </w:p>
          <w:p w:rsidR="009A081A" w:rsidRPr="008E4E8A" w:rsidRDefault="009A081A" w:rsidP="009A081A">
            <w:pPr>
              <w:pStyle w:val="Lista2"/>
              <w:rPr>
                <w:bCs/>
                <w:sz w:val="16"/>
                <w:szCs w:val="16"/>
              </w:rPr>
            </w:pPr>
            <w:r w:rsidRPr="008E4E8A">
              <w:rPr>
                <w:bCs/>
                <w:sz w:val="16"/>
                <w:szCs w:val="16"/>
              </w:rPr>
              <w:t>FISCALIZAÇÃO,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03</w:t>
            </w:r>
          </w:p>
        </w:tc>
        <w:tc>
          <w:tcPr>
            <w:tcW w:w="1715" w:type="dxa"/>
          </w:tcPr>
          <w:p w:rsidR="009A081A" w:rsidRPr="008E4E8A" w:rsidRDefault="009A081A" w:rsidP="009A081A">
            <w:pPr>
              <w:pStyle w:val="Lista2"/>
              <w:jc w:val="both"/>
              <w:rPr>
                <w:bCs/>
                <w:sz w:val="16"/>
                <w:szCs w:val="16"/>
              </w:rPr>
            </w:pPr>
            <w:r w:rsidRPr="008E4E8A">
              <w:rPr>
                <w:bCs/>
                <w:sz w:val="16"/>
                <w:szCs w:val="16"/>
              </w:rPr>
              <w:t>0,8% por dia</w:t>
            </w:r>
          </w:p>
        </w:tc>
      </w:tr>
      <w:tr w:rsidR="009A081A" w:rsidRPr="008E4E8A" w:rsidTr="009A081A">
        <w:trPr>
          <w:jc w:val="center"/>
        </w:trPr>
        <w:tc>
          <w:tcPr>
            <w:tcW w:w="697" w:type="dxa"/>
          </w:tcPr>
          <w:p w:rsidR="009A081A" w:rsidRPr="008E4E8A" w:rsidRDefault="009A081A" w:rsidP="009A081A">
            <w:pPr>
              <w:pStyle w:val="Lista2"/>
              <w:numPr>
                <w:ilvl w:val="0"/>
                <w:numId w:val="9"/>
              </w:numPr>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02</w:t>
            </w:r>
          </w:p>
        </w:tc>
        <w:tc>
          <w:tcPr>
            <w:tcW w:w="1715" w:type="dxa"/>
          </w:tcPr>
          <w:p w:rsidR="009A081A" w:rsidRPr="008E4E8A" w:rsidRDefault="009A081A" w:rsidP="009A081A">
            <w:pPr>
              <w:pStyle w:val="Lista2"/>
              <w:jc w:val="both"/>
              <w:rPr>
                <w:bCs/>
                <w:sz w:val="16"/>
                <w:szCs w:val="16"/>
              </w:rPr>
            </w:pPr>
            <w:r w:rsidRPr="008E4E8A">
              <w:rPr>
                <w:bCs/>
                <w:sz w:val="16"/>
                <w:szCs w:val="16"/>
              </w:rPr>
              <w:t>0,4% por dia</w:t>
            </w:r>
          </w:p>
        </w:tc>
      </w:tr>
      <w:tr w:rsidR="009A081A" w:rsidRPr="008E4E8A" w:rsidTr="009A081A">
        <w:trPr>
          <w:trHeight w:val="219"/>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sz w:val="16"/>
                <w:szCs w:val="16"/>
              </w:rPr>
            </w:pPr>
            <w:r w:rsidRPr="008E4E8A">
              <w:rPr>
                <w:bCs/>
                <w:sz w:val="16"/>
                <w:szCs w:val="16"/>
              </w:rPr>
              <w:t>Manter a documentação de habilitação atualizada; por item, por ocorrência.</w:t>
            </w:r>
          </w:p>
        </w:tc>
        <w:tc>
          <w:tcPr>
            <w:tcW w:w="1162" w:type="dxa"/>
          </w:tcPr>
          <w:p w:rsidR="009A081A" w:rsidRPr="008E4E8A" w:rsidRDefault="009A081A" w:rsidP="009A081A">
            <w:pPr>
              <w:pStyle w:val="Lista2"/>
              <w:jc w:val="both"/>
              <w:rPr>
                <w:bCs/>
                <w:sz w:val="16"/>
                <w:szCs w:val="16"/>
              </w:rPr>
            </w:pPr>
            <w:r w:rsidRPr="008E4E8A">
              <w:rPr>
                <w:bCs/>
                <w:sz w:val="16"/>
                <w:szCs w:val="16"/>
              </w:rPr>
              <w:t>01</w:t>
            </w:r>
          </w:p>
        </w:tc>
        <w:tc>
          <w:tcPr>
            <w:tcW w:w="1715" w:type="dxa"/>
          </w:tcPr>
          <w:p w:rsidR="009A081A" w:rsidRPr="008E4E8A" w:rsidRDefault="009A081A" w:rsidP="009A081A">
            <w:pPr>
              <w:pStyle w:val="Lista2"/>
              <w:jc w:val="both"/>
              <w:rPr>
                <w:bCs/>
                <w:sz w:val="16"/>
                <w:szCs w:val="16"/>
              </w:rPr>
            </w:pPr>
            <w:r w:rsidRPr="008E4E8A">
              <w:rPr>
                <w:bCs/>
                <w:sz w:val="16"/>
                <w:szCs w:val="16"/>
              </w:rPr>
              <w:t>0,2% por dia</w:t>
            </w:r>
          </w:p>
        </w:tc>
      </w:tr>
      <w:tr w:rsidR="009A081A" w:rsidRPr="008E4E8A" w:rsidTr="009A081A">
        <w:trPr>
          <w:jc w:val="center"/>
        </w:trPr>
        <w:tc>
          <w:tcPr>
            <w:tcW w:w="697" w:type="dxa"/>
          </w:tcPr>
          <w:p w:rsidR="009A081A" w:rsidRPr="008E4E8A" w:rsidRDefault="009A081A" w:rsidP="009A081A">
            <w:pPr>
              <w:pStyle w:val="Lista2"/>
              <w:numPr>
                <w:ilvl w:val="0"/>
                <w:numId w:val="9"/>
              </w:numPr>
              <w:jc w:val="both"/>
              <w:rPr>
                <w:bCs/>
                <w:sz w:val="16"/>
                <w:szCs w:val="16"/>
              </w:rPr>
            </w:pPr>
          </w:p>
        </w:tc>
        <w:tc>
          <w:tcPr>
            <w:tcW w:w="6471" w:type="dxa"/>
          </w:tcPr>
          <w:p w:rsidR="009A081A" w:rsidRPr="008E4E8A" w:rsidRDefault="009A081A" w:rsidP="009A081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9A081A" w:rsidRPr="008E4E8A" w:rsidRDefault="009A081A" w:rsidP="009A081A">
            <w:pPr>
              <w:pStyle w:val="Lista2"/>
              <w:jc w:val="both"/>
              <w:rPr>
                <w:bCs/>
                <w:sz w:val="16"/>
                <w:szCs w:val="16"/>
              </w:rPr>
            </w:pPr>
            <w:r w:rsidRPr="008E4E8A">
              <w:rPr>
                <w:bCs/>
                <w:sz w:val="16"/>
                <w:szCs w:val="16"/>
              </w:rPr>
              <w:t>01</w:t>
            </w:r>
          </w:p>
        </w:tc>
        <w:tc>
          <w:tcPr>
            <w:tcW w:w="1715" w:type="dxa"/>
          </w:tcPr>
          <w:p w:rsidR="009A081A" w:rsidRPr="008E4E8A" w:rsidRDefault="009A081A" w:rsidP="009A081A">
            <w:pPr>
              <w:pStyle w:val="Lista2"/>
              <w:jc w:val="both"/>
              <w:rPr>
                <w:bCs/>
                <w:sz w:val="16"/>
                <w:szCs w:val="16"/>
              </w:rPr>
            </w:pPr>
            <w:r w:rsidRPr="008E4E8A">
              <w:rPr>
                <w:bCs/>
                <w:sz w:val="16"/>
                <w:szCs w:val="16"/>
              </w:rPr>
              <w:t>0,2% por dia</w:t>
            </w:r>
          </w:p>
        </w:tc>
      </w:tr>
    </w:tbl>
    <w:p w:rsidR="009A081A" w:rsidRPr="008E4E8A" w:rsidRDefault="009A081A" w:rsidP="009A081A">
      <w:pPr>
        <w:pStyle w:val="Lista2"/>
        <w:ind w:firstLine="0"/>
        <w:rPr>
          <w:bCs/>
          <w:i/>
          <w:sz w:val="16"/>
          <w:szCs w:val="16"/>
        </w:rPr>
      </w:pPr>
      <w:r w:rsidRPr="008E4E8A">
        <w:rPr>
          <w:bCs/>
          <w:i/>
          <w:sz w:val="16"/>
          <w:szCs w:val="16"/>
        </w:rPr>
        <w:t>* Incidente sobre o valor mensal do contrato.</w:t>
      </w:r>
    </w:p>
    <w:p w:rsidR="00A52760" w:rsidRPr="008E4E8A" w:rsidRDefault="00A52760" w:rsidP="009A081A">
      <w:pPr>
        <w:pStyle w:val="Lista4"/>
        <w:ind w:left="0" w:firstLine="0"/>
        <w:jc w:val="both"/>
        <w:rPr>
          <w:bCs/>
          <w:i/>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lastRenderedPageBreak/>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73AE" w:rsidRPr="009A081A" w:rsidRDefault="009C68DE" w:rsidP="001D515A">
      <w:pPr>
        <w:rPr>
          <w:rFonts w:ascii="Arial" w:hAnsi="Arial"/>
          <w:sz w:val="16"/>
          <w:szCs w:val="16"/>
        </w:rPr>
      </w:pPr>
      <w:r>
        <w:rPr>
          <w:rFonts w:ascii="Arial" w:hAnsi="Arial"/>
          <w:b/>
          <w:sz w:val="16"/>
          <w:szCs w:val="16"/>
        </w:rPr>
        <w:t xml:space="preserve">SESAU – </w:t>
      </w:r>
      <w:r w:rsidRPr="009A081A">
        <w:rPr>
          <w:rFonts w:ascii="Arial" w:hAnsi="Arial"/>
          <w:sz w:val="16"/>
          <w:szCs w:val="16"/>
        </w:rPr>
        <w:t xml:space="preserve">SECRETARIA DE ESTADO </w:t>
      </w:r>
      <w:r w:rsidR="0057361B" w:rsidRPr="009A081A">
        <w:rPr>
          <w:rFonts w:ascii="Arial" w:hAnsi="Arial"/>
          <w:sz w:val="16"/>
          <w:szCs w:val="16"/>
        </w:rPr>
        <w:t xml:space="preserve">DE SAÚDE </w:t>
      </w: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lastRenderedPageBreak/>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9A081A">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9A081A">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9A081A">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9A081A"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81A" w:rsidRDefault="009A081A">
      <w:r>
        <w:separator/>
      </w:r>
    </w:p>
  </w:endnote>
  <w:endnote w:type="continuationSeparator" w:id="1">
    <w:p w:rsidR="009A081A" w:rsidRDefault="009A08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81A" w:rsidRDefault="009A081A">
      <w:r>
        <w:separator/>
      </w:r>
    </w:p>
  </w:footnote>
  <w:footnote w:type="continuationSeparator" w:id="1">
    <w:p w:rsidR="009A081A" w:rsidRDefault="009A08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81A" w:rsidRDefault="009A081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EEF735B"/>
    <w:multiLevelType w:val="hybridMultilevel"/>
    <w:tmpl w:val="461E3C44"/>
    <w:lvl w:ilvl="0" w:tplc="53D6A87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8F9"/>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6AF"/>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77D8E"/>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3712"/>
    <w:rsid w:val="0048752A"/>
    <w:rsid w:val="0049023D"/>
    <w:rsid w:val="00490488"/>
    <w:rsid w:val="004925D2"/>
    <w:rsid w:val="004A3852"/>
    <w:rsid w:val="004C43D9"/>
    <w:rsid w:val="004C69CA"/>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361B"/>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339D"/>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0C"/>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2D70"/>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081A"/>
    <w:rsid w:val="009A230C"/>
    <w:rsid w:val="009A3C8C"/>
    <w:rsid w:val="009A4671"/>
    <w:rsid w:val="009A54D1"/>
    <w:rsid w:val="009B1C4F"/>
    <w:rsid w:val="009B1FDD"/>
    <w:rsid w:val="009B4A86"/>
    <w:rsid w:val="009B79FE"/>
    <w:rsid w:val="009C0461"/>
    <w:rsid w:val="009C2191"/>
    <w:rsid w:val="009C6130"/>
    <w:rsid w:val="009C68DE"/>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27DD"/>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4166</Words>
  <Characters>23468</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2016-06-27T13:14:00Z</cp:lastPrinted>
  <dcterms:created xsi:type="dcterms:W3CDTF">2016-06-27T13:04:00Z</dcterms:created>
  <dcterms:modified xsi:type="dcterms:W3CDTF">2016-06-27T13:18:00Z</dcterms:modified>
</cp:coreProperties>
</file>